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D38B9" w:rsidRPr="00442590" w:rsidRDefault="008D38B9" w:rsidP="008D38B9">
      <w:pPr>
        <w:tabs>
          <w:tab w:val="left" w:pos="567"/>
        </w:tabs>
        <w:ind w:firstLine="567"/>
        <w:jc w:val="center"/>
        <w:rPr>
          <w:sz w:val="26"/>
          <w:szCs w:val="26"/>
        </w:rPr>
      </w:pPr>
      <w:r w:rsidRPr="00442590">
        <w:rPr>
          <w:sz w:val="26"/>
          <w:szCs w:val="26"/>
        </w:rPr>
        <w:t>Экспертное заключение № 4</w:t>
      </w:r>
      <w:r w:rsidR="003A1DA8" w:rsidRPr="00442590">
        <w:rPr>
          <w:sz w:val="26"/>
          <w:szCs w:val="26"/>
        </w:rPr>
        <w:t>9</w:t>
      </w:r>
      <w:r w:rsidRPr="00442590">
        <w:rPr>
          <w:sz w:val="26"/>
          <w:szCs w:val="26"/>
        </w:rPr>
        <w:t>/Д</w:t>
      </w:r>
    </w:p>
    <w:p w:rsidR="008D38B9" w:rsidRPr="00442590" w:rsidRDefault="008D38B9" w:rsidP="008D38B9">
      <w:pPr>
        <w:tabs>
          <w:tab w:val="left" w:pos="567"/>
        </w:tabs>
        <w:ind w:firstLine="567"/>
        <w:jc w:val="center"/>
        <w:rPr>
          <w:sz w:val="26"/>
          <w:szCs w:val="26"/>
        </w:rPr>
      </w:pPr>
      <w:r w:rsidRPr="00442590">
        <w:rPr>
          <w:sz w:val="26"/>
          <w:szCs w:val="26"/>
        </w:rPr>
        <w:t>на проект решения Думы города Пыть-Яха</w:t>
      </w:r>
    </w:p>
    <w:p w:rsidR="004B36C5" w:rsidRPr="00442590" w:rsidRDefault="008D38B9" w:rsidP="008D38B9">
      <w:pPr>
        <w:tabs>
          <w:tab w:val="left" w:pos="567"/>
        </w:tabs>
        <w:ind w:firstLine="567"/>
        <w:jc w:val="center"/>
        <w:rPr>
          <w:sz w:val="26"/>
          <w:szCs w:val="26"/>
        </w:rPr>
      </w:pPr>
      <w:r w:rsidRPr="00442590">
        <w:rPr>
          <w:sz w:val="26"/>
          <w:szCs w:val="26"/>
        </w:rPr>
        <w:t>«</w:t>
      </w:r>
      <w:r w:rsidR="004B36C5" w:rsidRPr="00442590">
        <w:rPr>
          <w:sz w:val="26"/>
          <w:szCs w:val="26"/>
        </w:rPr>
        <w:t>О внесении изменений в решение Думы города Пыть-Яха от 22.03.2016 № 385 «Об утверждении Положения о порядке управления и распоряжения жилищным фондом, находящимся в собственности города Пыть-Яха</w:t>
      </w:r>
      <w:r w:rsidRPr="00442590">
        <w:rPr>
          <w:sz w:val="26"/>
          <w:szCs w:val="26"/>
        </w:rPr>
        <w:t>»</w:t>
      </w:r>
      <w:r w:rsidR="004B36C5" w:rsidRPr="00442590">
        <w:rPr>
          <w:sz w:val="26"/>
          <w:szCs w:val="26"/>
        </w:rPr>
        <w:t xml:space="preserve"> </w:t>
      </w:r>
    </w:p>
    <w:p w:rsidR="004B36C5" w:rsidRPr="00442590" w:rsidRDefault="004B36C5" w:rsidP="008D38B9">
      <w:pPr>
        <w:tabs>
          <w:tab w:val="left" w:pos="567"/>
        </w:tabs>
        <w:ind w:firstLine="567"/>
        <w:jc w:val="center"/>
        <w:rPr>
          <w:sz w:val="26"/>
          <w:szCs w:val="26"/>
        </w:rPr>
      </w:pPr>
      <w:r w:rsidRPr="00442590">
        <w:rPr>
          <w:sz w:val="26"/>
          <w:szCs w:val="26"/>
        </w:rPr>
        <w:t xml:space="preserve">(в ред. от 25.05.2016 № 420, от 24.06.2016 № 439, от 27.12.2016 № 51, </w:t>
      </w:r>
    </w:p>
    <w:p w:rsidR="008D38B9" w:rsidRPr="00442590" w:rsidRDefault="004B36C5" w:rsidP="008D38B9">
      <w:pPr>
        <w:tabs>
          <w:tab w:val="left" w:pos="567"/>
        </w:tabs>
        <w:ind w:firstLine="567"/>
        <w:jc w:val="center"/>
        <w:rPr>
          <w:sz w:val="26"/>
          <w:szCs w:val="26"/>
        </w:rPr>
      </w:pPr>
      <w:r w:rsidRPr="00442590">
        <w:rPr>
          <w:sz w:val="26"/>
          <w:szCs w:val="26"/>
        </w:rPr>
        <w:t>от 27.06.2017 № 103)</w:t>
      </w:r>
    </w:p>
    <w:p w:rsidR="008D38B9" w:rsidRPr="00442590" w:rsidRDefault="008D38B9" w:rsidP="008D38B9">
      <w:pPr>
        <w:tabs>
          <w:tab w:val="left" w:pos="567"/>
        </w:tabs>
        <w:ind w:firstLine="567"/>
        <w:jc w:val="both"/>
        <w:rPr>
          <w:sz w:val="26"/>
          <w:szCs w:val="26"/>
        </w:rPr>
      </w:pPr>
    </w:p>
    <w:p w:rsidR="008D38B9" w:rsidRPr="00442590" w:rsidRDefault="008D38B9" w:rsidP="008D38B9">
      <w:pPr>
        <w:tabs>
          <w:tab w:val="left" w:pos="567"/>
        </w:tabs>
        <w:jc w:val="both"/>
        <w:rPr>
          <w:sz w:val="26"/>
          <w:szCs w:val="26"/>
        </w:rPr>
      </w:pPr>
      <w:r w:rsidRPr="00442590">
        <w:rPr>
          <w:sz w:val="26"/>
          <w:szCs w:val="26"/>
        </w:rPr>
        <w:t xml:space="preserve">г. Пыть-Ях                                                                   </w:t>
      </w:r>
      <w:r w:rsidR="004B36C5" w:rsidRPr="00442590">
        <w:rPr>
          <w:sz w:val="26"/>
          <w:szCs w:val="26"/>
        </w:rPr>
        <w:t xml:space="preserve">                               </w:t>
      </w:r>
      <w:r w:rsidRPr="00442590">
        <w:rPr>
          <w:sz w:val="26"/>
          <w:szCs w:val="26"/>
        </w:rPr>
        <w:t xml:space="preserve"> </w:t>
      </w:r>
      <w:r w:rsidR="0091078B" w:rsidRPr="00442590">
        <w:rPr>
          <w:sz w:val="26"/>
          <w:szCs w:val="26"/>
        </w:rPr>
        <w:t>07</w:t>
      </w:r>
      <w:r w:rsidRPr="00442590">
        <w:rPr>
          <w:sz w:val="26"/>
          <w:szCs w:val="26"/>
        </w:rPr>
        <w:t xml:space="preserve"> </w:t>
      </w:r>
      <w:r w:rsidR="004B36C5" w:rsidRPr="00442590">
        <w:rPr>
          <w:sz w:val="26"/>
          <w:szCs w:val="26"/>
        </w:rPr>
        <w:t>декабря</w:t>
      </w:r>
      <w:r w:rsidRPr="00442590">
        <w:rPr>
          <w:sz w:val="26"/>
          <w:szCs w:val="26"/>
        </w:rPr>
        <w:t xml:space="preserve"> 2017 г.</w:t>
      </w:r>
    </w:p>
    <w:p w:rsidR="008D38B9" w:rsidRPr="00442590" w:rsidRDefault="008D38B9" w:rsidP="008D38B9">
      <w:pPr>
        <w:tabs>
          <w:tab w:val="left" w:pos="567"/>
        </w:tabs>
        <w:ind w:firstLine="567"/>
        <w:jc w:val="both"/>
        <w:rPr>
          <w:sz w:val="26"/>
          <w:szCs w:val="26"/>
        </w:rPr>
      </w:pPr>
    </w:p>
    <w:p w:rsidR="008D38B9" w:rsidRPr="00442590" w:rsidRDefault="008D38B9" w:rsidP="00F06E83">
      <w:pPr>
        <w:tabs>
          <w:tab w:val="left" w:pos="567"/>
        </w:tabs>
        <w:ind w:firstLine="567"/>
        <w:jc w:val="both"/>
        <w:rPr>
          <w:sz w:val="26"/>
          <w:szCs w:val="26"/>
        </w:rPr>
      </w:pPr>
      <w:r w:rsidRPr="00442590">
        <w:rPr>
          <w:sz w:val="26"/>
          <w:szCs w:val="26"/>
        </w:rPr>
        <w:t xml:space="preserve">Счетно-контрольной палатой г. Пыть-Яха на основании ст. 8 Положения  о контрольно-счетном органе муниципального образования городской округ город Пыть-Ях – органе местного самоуправления Счетно-контрольной палате города Пыть-Яха, утвержденного решением Думы города Пыть-Яха от 29.11.2016 № 34,  проведена экспертиза проекта решения Думы города Пыть-Яха </w:t>
      </w:r>
      <w:r w:rsidR="004B36C5" w:rsidRPr="00442590">
        <w:rPr>
          <w:sz w:val="26"/>
          <w:szCs w:val="26"/>
        </w:rPr>
        <w:t>«О внесении изменений в решение Думы города Пыть-Яха от 22.03.2016 № 385 «Об утверждении Положения о порядке управления и распоряжения жилищным фондом, находящимся в собственности города Пыть-Яха»  (в ред. от 25.05.2016 № 420, от 24.06.2016 № 439, от 27.12.2016 № 51,             от 27.06.2017 № 103)</w:t>
      </w:r>
      <w:r w:rsidRPr="00442590">
        <w:rPr>
          <w:sz w:val="26"/>
          <w:szCs w:val="26"/>
        </w:rPr>
        <w:t xml:space="preserve"> (далее – проект решения) на соответствие действующему законодательству.</w:t>
      </w:r>
    </w:p>
    <w:p w:rsidR="008D38B9" w:rsidRPr="00442590" w:rsidRDefault="008D38B9" w:rsidP="00F06E83">
      <w:pPr>
        <w:tabs>
          <w:tab w:val="left" w:pos="567"/>
        </w:tabs>
        <w:ind w:firstLine="567"/>
        <w:jc w:val="both"/>
        <w:rPr>
          <w:sz w:val="26"/>
          <w:szCs w:val="26"/>
        </w:rPr>
      </w:pPr>
      <w:r w:rsidRPr="00442590">
        <w:rPr>
          <w:sz w:val="26"/>
          <w:szCs w:val="26"/>
        </w:rPr>
        <w:t>В ходе проведения экспертизы изучены следующие нормативные правовые акты:</w:t>
      </w:r>
    </w:p>
    <w:p w:rsidR="004B36C5" w:rsidRPr="00442590" w:rsidRDefault="004B36C5" w:rsidP="00F06E83">
      <w:pPr>
        <w:pStyle w:val="a6"/>
        <w:numPr>
          <w:ilvl w:val="0"/>
          <w:numId w:val="1"/>
        </w:numPr>
        <w:tabs>
          <w:tab w:val="left" w:pos="567"/>
          <w:tab w:val="left" w:pos="851"/>
        </w:tabs>
        <w:ind w:left="0" w:firstLine="567"/>
        <w:jc w:val="both"/>
        <w:rPr>
          <w:sz w:val="26"/>
          <w:szCs w:val="26"/>
        </w:rPr>
      </w:pPr>
      <w:r w:rsidRPr="00442590">
        <w:rPr>
          <w:sz w:val="26"/>
          <w:szCs w:val="26"/>
        </w:rPr>
        <w:t xml:space="preserve">Жилищный кодекс Российской Федерации (далее – ЖК РФ); </w:t>
      </w:r>
    </w:p>
    <w:p w:rsidR="004B36C5" w:rsidRPr="00442590" w:rsidRDefault="004B36C5" w:rsidP="00F06E83">
      <w:pPr>
        <w:pStyle w:val="a6"/>
        <w:numPr>
          <w:ilvl w:val="0"/>
          <w:numId w:val="1"/>
        </w:numPr>
        <w:tabs>
          <w:tab w:val="left" w:pos="567"/>
          <w:tab w:val="left" w:pos="851"/>
        </w:tabs>
        <w:ind w:left="0" w:firstLine="567"/>
        <w:jc w:val="both"/>
        <w:rPr>
          <w:sz w:val="26"/>
          <w:szCs w:val="26"/>
        </w:rPr>
      </w:pPr>
      <w:r w:rsidRPr="00442590">
        <w:rPr>
          <w:sz w:val="26"/>
          <w:szCs w:val="26"/>
        </w:rPr>
        <w:t xml:space="preserve">Гражданский кодекс Российской Федерации (далее – ГК РФ); </w:t>
      </w:r>
    </w:p>
    <w:p w:rsidR="00606E05" w:rsidRPr="00442590" w:rsidRDefault="00A1090B" w:rsidP="00F06E83">
      <w:pPr>
        <w:pStyle w:val="a6"/>
        <w:numPr>
          <w:ilvl w:val="0"/>
          <w:numId w:val="1"/>
        </w:numPr>
        <w:tabs>
          <w:tab w:val="left" w:pos="567"/>
          <w:tab w:val="left" w:pos="851"/>
        </w:tabs>
        <w:autoSpaceDE w:val="0"/>
        <w:autoSpaceDN w:val="0"/>
        <w:adjustRightInd w:val="0"/>
        <w:ind w:left="0" w:firstLine="567"/>
        <w:jc w:val="both"/>
        <w:rPr>
          <w:sz w:val="26"/>
          <w:szCs w:val="26"/>
        </w:rPr>
      </w:pPr>
      <w:hyperlink r:id="rId7" w:history="1">
        <w:r w:rsidR="00606E05" w:rsidRPr="00442590">
          <w:rPr>
            <w:rStyle w:val="a5"/>
            <w:bCs/>
            <w:color w:val="auto"/>
            <w:sz w:val="26"/>
            <w:szCs w:val="26"/>
            <w:u w:val="none"/>
          </w:rPr>
          <w:t xml:space="preserve">Федеральный закон от 23.11.2009 № 261-ФЗ «Об энергосбережении и о повышении </w:t>
        </w:r>
        <w:proofErr w:type="gramStart"/>
        <w:r w:rsidR="00442590" w:rsidRPr="00442590">
          <w:rPr>
            <w:rStyle w:val="a5"/>
            <w:bCs/>
            <w:color w:val="auto"/>
            <w:sz w:val="26"/>
            <w:szCs w:val="26"/>
            <w:u w:val="none"/>
          </w:rPr>
          <w:t>энергетической эффективности</w:t>
        </w:r>
        <w:proofErr w:type="gramEnd"/>
        <w:r w:rsidR="00606E05" w:rsidRPr="00442590">
          <w:rPr>
            <w:rStyle w:val="a5"/>
            <w:bCs/>
            <w:color w:val="auto"/>
            <w:sz w:val="26"/>
            <w:szCs w:val="26"/>
            <w:u w:val="none"/>
          </w:rPr>
          <w:t xml:space="preserve"> и о внесении изменений в отдельные законодательные акты Российской Федерации</w:t>
        </w:r>
      </w:hyperlink>
      <w:r w:rsidR="00606E05" w:rsidRPr="00442590">
        <w:rPr>
          <w:sz w:val="26"/>
          <w:szCs w:val="26"/>
        </w:rPr>
        <w:t xml:space="preserve">» (далее - Федеральный закон от 23.11.2009 № 261-ФЗ); </w:t>
      </w:r>
    </w:p>
    <w:p w:rsidR="00606E05" w:rsidRPr="00442590" w:rsidRDefault="00606E05" w:rsidP="00F06E83">
      <w:pPr>
        <w:pStyle w:val="a6"/>
        <w:numPr>
          <w:ilvl w:val="0"/>
          <w:numId w:val="1"/>
        </w:numPr>
        <w:tabs>
          <w:tab w:val="left" w:pos="567"/>
          <w:tab w:val="left" w:pos="851"/>
        </w:tabs>
        <w:ind w:left="0" w:firstLine="567"/>
        <w:jc w:val="both"/>
        <w:rPr>
          <w:sz w:val="26"/>
          <w:szCs w:val="26"/>
        </w:rPr>
      </w:pPr>
      <w:r w:rsidRPr="00442590">
        <w:rPr>
          <w:sz w:val="26"/>
          <w:szCs w:val="26"/>
        </w:rPr>
        <w:t>Федеральный закон от 06.10.2003 № 131-ФЗ «Об общих принципах организации местного самоуправления в Российской Федерации» (далее - Федеральный закон от 06.10.2003 № 131-ФЗ);</w:t>
      </w:r>
    </w:p>
    <w:p w:rsidR="004B36C5" w:rsidRPr="00442590" w:rsidRDefault="004B36C5" w:rsidP="00F06E83">
      <w:pPr>
        <w:pStyle w:val="a6"/>
        <w:numPr>
          <w:ilvl w:val="0"/>
          <w:numId w:val="1"/>
        </w:numPr>
        <w:tabs>
          <w:tab w:val="left" w:pos="567"/>
          <w:tab w:val="left" w:pos="851"/>
        </w:tabs>
        <w:ind w:left="0" w:firstLine="567"/>
        <w:jc w:val="both"/>
        <w:rPr>
          <w:sz w:val="26"/>
          <w:szCs w:val="26"/>
        </w:rPr>
      </w:pPr>
      <w:r w:rsidRPr="00442590">
        <w:rPr>
          <w:sz w:val="26"/>
          <w:szCs w:val="26"/>
        </w:rPr>
        <w:t>Постановление Правительства Российской Федерации от 06.05.2011 №354 «О предоставлении коммунальных услуг собственникам и пользователям помещений в многоквартирных домах и жилых домов» (далее - постановление Правительства от 06.05.2011 №</w:t>
      </w:r>
      <w:r w:rsidR="00442590" w:rsidRPr="00442590">
        <w:rPr>
          <w:sz w:val="26"/>
          <w:szCs w:val="26"/>
        </w:rPr>
        <w:t xml:space="preserve"> </w:t>
      </w:r>
      <w:r w:rsidRPr="00442590">
        <w:rPr>
          <w:sz w:val="26"/>
          <w:szCs w:val="26"/>
        </w:rPr>
        <w:t>354);</w:t>
      </w:r>
    </w:p>
    <w:p w:rsidR="004B36C5" w:rsidRPr="00442590" w:rsidRDefault="004B36C5" w:rsidP="00F06E83">
      <w:pPr>
        <w:pStyle w:val="a6"/>
        <w:numPr>
          <w:ilvl w:val="0"/>
          <w:numId w:val="1"/>
        </w:numPr>
        <w:tabs>
          <w:tab w:val="left" w:pos="567"/>
          <w:tab w:val="left" w:pos="851"/>
        </w:tabs>
        <w:ind w:left="0" w:firstLine="567"/>
        <w:jc w:val="both"/>
        <w:rPr>
          <w:sz w:val="26"/>
          <w:szCs w:val="26"/>
        </w:rPr>
      </w:pPr>
      <w:r w:rsidRPr="00442590">
        <w:rPr>
          <w:sz w:val="26"/>
          <w:szCs w:val="26"/>
        </w:rPr>
        <w:t>Закон Ханты-Мансийского автономного округа – Югры от 06.07.2005 № 57-оз «О регулировании отдельных жилищ</w:t>
      </w:r>
      <w:r w:rsidR="00442590" w:rsidRPr="00442590">
        <w:rPr>
          <w:sz w:val="26"/>
          <w:szCs w:val="26"/>
        </w:rPr>
        <w:t>ных отношений в Ханты-Мансийском автономном округе</w:t>
      </w:r>
      <w:r w:rsidRPr="00442590">
        <w:rPr>
          <w:sz w:val="26"/>
          <w:szCs w:val="26"/>
        </w:rPr>
        <w:t xml:space="preserve"> – Югр</w:t>
      </w:r>
      <w:r w:rsidR="00442590" w:rsidRPr="00442590">
        <w:rPr>
          <w:sz w:val="26"/>
          <w:szCs w:val="26"/>
        </w:rPr>
        <w:t>е</w:t>
      </w:r>
      <w:r w:rsidRPr="00442590">
        <w:rPr>
          <w:sz w:val="26"/>
          <w:szCs w:val="26"/>
        </w:rPr>
        <w:t xml:space="preserve"> (далее – закон ХМАО-Югры от 06.07.2005 № 57-оз)</w:t>
      </w:r>
      <w:r w:rsidR="0091078B" w:rsidRPr="00442590">
        <w:rPr>
          <w:sz w:val="26"/>
          <w:szCs w:val="26"/>
        </w:rPr>
        <w:t>;</w:t>
      </w:r>
    </w:p>
    <w:p w:rsidR="0091078B" w:rsidRPr="00442590" w:rsidRDefault="0091078B" w:rsidP="00F06E83">
      <w:pPr>
        <w:pStyle w:val="a6"/>
        <w:numPr>
          <w:ilvl w:val="0"/>
          <w:numId w:val="1"/>
        </w:numPr>
        <w:tabs>
          <w:tab w:val="left" w:pos="567"/>
          <w:tab w:val="left" w:pos="851"/>
        </w:tabs>
        <w:ind w:left="0" w:firstLine="567"/>
        <w:jc w:val="both"/>
        <w:rPr>
          <w:sz w:val="26"/>
          <w:szCs w:val="26"/>
        </w:rPr>
      </w:pPr>
      <w:r w:rsidRPr="00442590">
        <w:rPr>
          <w:sz w:val="26"/>
          <w:szCs w:val="26"/>
        </w:rPr>
        <w:t xml:space="preserve">Устав города Пыть-Яха. </w:t>
      </w:r>
    </w:p>
    <w:p w:rsidR="00376745" w:rsidRPr="00213B0D" w:rsidRDefault="00376745" w:rsidP="00F06E83">
      <w:pPr>
        <w:ind w:firstLine="567"/>
        <w:jc w:val="both"/>
        <w:rPr>
          <w:sz w:val="26"/>
          <w:szCs w:val="26"/>
        </w:rPr>
      </w:pPr>
    </w:p>
    <w:p w:rsidR="00376745" w:rsidRPr="00213B0D" w:rsidRDefault="00376745" w:rsidP="00F06E83">
      <w:pPr>
        <w:ind w:firstLine="567"/>
        <w:jc w:val="both"/>
        <w:rPr>
          <w:sz w:val="26"/>
          <w:szCs w:val="26"/>
        </w:rPr>
      </w:pPr>
      <w:r w:rsidRPr="00213B0D">
        <w:rPr>
          <w:sz w:val="26"/>
          <w:szCs w:val="26"/>
        </w:rPr>
        <w:t xml:space="preserve">Данный проект решения поступил в Счетно-контрольную палату 05.12.2017         </w:t>
      </w:r>
      <w:proofErr w:type="spellStart"/>
      <w:r w:rsidRPr="00213B0D">
        <w:rPr>
          <w:sz w:val="26"/>
          <w:szCs w:val="26"/>
        </w:rPr>
        <w:t>вх</w:t>
      </w:r>
      <w:proofErr w:type="spellEnd"/>
      <w:r w:rsidRPr="00213B0D">
        <w:rPr>
          <w:sz w:val="26"/>
          <w:szCs w:val="26"/>
        </w:rPr>
        <w:t xml:space="preserve">. № 300. С проектом решения представлены пояснительная записка начальника управления по муниципальному имуществу </w:t>
      </w:r>
      <w:r w:rsidRPr="00213B0D">
        <w:rPr>
          <w:bCs/>
          <w:sz w:val="26"/>
          <w:szCs w:val="26"/>
        </w:rPr>
        <w:t>и финансово-экономическое обоснование на проект решения Думы.</w:t>
      </w:r>
      <w:r w:rsidRPr="00213B0D">
        <w:rPr>
          <w:sz w:val="26"/>
          <w:szCs w:val="26"/>
        </w:rPr>
        <w:t xml:space="preserve"> </w:t>
      </w:r>
    </w:p>
    <w:p w:rsidR="00376745" w:rsidRPr="00213B0D" w:rsidRDefault="00376745" w:rsidP="00F06E83">
      <w:pPr>
        <w:ind w:firstLine="567"/>
        <w:jc w:val="both"/>
        <w:rPr>
          <w:sz w:val="26"/>
          <w:szCs w:val="26"/>
        </w:rPr>
      </w:pPr>
      <w:r w:rsidRPr="00213B0D">
        <w:rPr>
          <w:sz w:val="26"/>
          <w:szCs w:val="26"/>
        </w:rPr>
        <w:t xml:space="preserve">На основании ст.16 Федерального закона от 06.10.2003 № 131-ФЗ и ст.14 ЖК РФ, решением Думы города Пыть-Яха от 22.03.2016 №385 утверждено Положение «О порядке управления и распоряжения жилищным фондом, находящимся в собственности города Пыть-Яха» (далее по тексту - Положение). В данное решение </w:t>
      </w:r>
      <w:r w:rsidRPr="00213B0D">
        <w:rPr>
          <w:sz w:val="26"/>
          <w:szCs w:val="26"/>
        </w:rPr>
        <w:lastRenderedPageBreak/>
        <w:t>вносились изменения на основании решений Думы города от 25.05.2016 №</w:t>
      </w:r>
      <w:proofErr w:type="gramStart"/>
      <w:r w:rsidRPr="00213B0D">
        <w:rPr>
          <w:sz w:val="26"/>
          <w:szCs w:val="26"/>
        </w:rPr>
        <w:t xml:space="preserve">420,   </w:t>
      </w:r>
      <w:proofErr w:type="gramEnd"/>
      <w:r w:rsidRPr="00213B0D">
        <w:rPr>
          <w:sz w:val="26"/>
          <w:szCs w:val="26"/>
        </w:rPr>
        <w:t xml:space="preserve">             от 24.06.2016 №439, от 27.12.2016 № 51, от 27.06.2017 № 103. </w:t>
      </w:r>
    </w:p>
    <w:p w:rsidR="004B36C5" w:rsidRPr="00213B0D" w:rsidRDefault="004B36C5" w:rsidP="004B36C5">
      <w:pPr>
        <w:autoSpaceDE w:val="0"/>
        <w:autoSpaceDN w:val="0"/>
        <w:adjustRightInd w:val="0"/>
        <w:ind w:firstLine="540"/>
        <w:jc w:val="both"/>
        <w:rPr>
          <w:sz w:val="26"/>
        </w:rPr>
      </w:pPr>
      <w:r w:rsidRPr="00213B0D">
        <w:rPr>
          <w:sz w:val="26"/>
        </w:rPr>
        <w:tab/>
        <w:t>Предложенным проектом предлагается внести следующие изменения:</w:t>
      </w:r>
    </w:p>
    <w:p w:rsidR="00376745" w:rsidRPr="00213B0D" w:rsidRDefault="00376745" w:rsidP="004B36C5">
      <w:pPr>
        <w:autoSpaceDE w:val="0"/>
        <w:autoSpaceDN w:val="0"/>
        <w:adjustRightInd w:val="0"/>
        <w:ind w:firstLine="540"/>
        <w:jc w:val="both"/>
        <w:rPr>
          <w:sz w:val="26"/>
        </w:rPr>
      </w:pPr>
    </w:p>
    <w:tbl>
      <w:tblPr>
        <w:tblStyle w:val="a9"/>
        <w:tblW w:w="9781" w:type="dxa"/>
        <w:tblInd w:w="-5" w:type="dxa"/>
        <w:tblLook w:val="04A0" w:firstRow="1" w:lastRow="0" w:firstColumn="1" w:lastColumn="0" w:noHBand="0" w:noVBand="1"/>
      </w:tblPr>
      <w:tblGrid>
        <w:gridCol w:w="2127"/>
        <w:gridCol w:w="3827"/>
        <w:gridCol w:w="3827"/>
      </w:tblGrid>
      <w:tr w:rsidR="00376745" w:rsidRPr="00213B0D" w:rsidTr="00E221FB">
        <w:tc>
          <w:tcPr>
            <w:tcW w:w="2127" w:type="dxa"/>
          </w:tcPr>
          <w:p w:rsidR="00376745" w:rsidRPr="00213B0D" w:rsidRDefault="00376745" w:rsidP="001D58ED">
            <w:pPr>
              <w:tabs>
                <w:tab w:val="center" w:pos="1774"/>
                <w:tab w:val="right" w:pos="3548"/>
              </w:tabs>
              <w:jc w:val="center"/>
            </w:pPr>
            <w:r w:rsidRPr="00213B0D">
              <w:t>Подпункт, пункт Положения</w:t>
            </w:r>
          </w:p>
        </w:tc>
        <w:tc>
          <w:tcPr>
            <w:tcW w:w="3827" w:type="dxa"/>
          </w:tcPr>
          <w:p w:rsidR="00376745" w:rsidRPr="00213B0D" w:rsidRDefault="00376745" w:rsidP="001D58ED">
            <w:pPr>
              <w:tabs>
                <w:tab w:val="center" w:pos="1774"/>
                <w:tab w:val="right" w:pos="3548"/>
              </w:tabs>
            </w:pPr>
            <w:r w:rsidRPr="00213B0D">
              <w:tab/>
              <w:t>Действующая редакция</w:t>
            </w:r>
            <w:r w:rsidRPr="00213B0D">
              <w:tab/>
            </w:r>
          </w:p>
          <w:p w:rsidR="00376745" w:rsidRPr="00213B0D" w:rsidRDefault="00376745" w:rsidP="001D58ED">
            <w:pPr>
              <w:jc w:val="center"/>
            </w:pPr>
            <w:r w:rsidRPr="00213B0D">
              <w:t>Положения</w:t>
            </w:r>
          </w:p>
        </w:tc>
        <w:tc>
          <w:tcPr>
            <w:tcW w:w="3827" w:type="dxa"/>
          </w:tcPr>
          <w:p w:rsidR="00376745" w:rsidRPr="00213B0D" w:rsidRDefault="00376745" w:rsidP="001D58ED">
            <w:pPr>
              <w:jc w:val="center"/>
            </w:pPr>
            <w:r w:rsidRPr="00213B0D">
              <w:t>Предложенная редакция</w:t>
            </w:r>
          </w:p>
          <w:p w:rsidR="00376745" w:rsidRPr="00213B0D" w:rsidRDefault="00376745" w:rsidP="001D58ED">
            <w:pPr>
              <w:jc w:val="center"/>
            </w:pPr>
            <w:r w:rsidRPr="00213B0D">
              <w:t>Положения</w:t>
            </w:r>
          </w:p>
        </w:tc>
      </w:tr>
      <w:tr w:rsidR="00376745" w:rsidRPr="00213B0D" w:rsidTr="00E221FB">
        <w:trPr>
          <w:trHeight w:val="1681"/>
        </w:trPr>
        <w:tc>
          <w:tcPr>
            <w:tcW w:w="2127" w:type="dxa"/>
          </w:tcPr>
          <w:p w:rsidR="00376745" w:rsidRPr="00213B0D" w:rsidRDefault="00376745" w:rsidP="00376745">
            <w:pPr>
              <w:tabs>
                <w:tab w:val="center" w:pos="1774"/>
                <w:tab w:val="right" w:pos="3548"/>
              </w:tabs>
            </w:pPr>
            <w:proofErr w:type="spellStart"/>
            <w:r w:rsidRPr="00213B0D">
              <w:t>пп</w:t>
            </w:r>
            <w:proofErr w:type="spellEnd"/>
            <w:r w:rsidRPr="00213B0D">
              <w:t>. 3 п. 6 ст. 12</w:t>
            </w:r>
          </w:p>
        </w:tc>
        <w:tc>
          <w:tcPr>
            <w:tcW w:w="3827" w:type="dxa"/>
          </w:tcPr>
          <w:p w:rsidR="00376745" w:rsidRPr="00213B0D" w:rsidRDefault="00376745" w:rsidP="00E221FB">
            <w:pPr>
              <w:tabs>
                <w:tab w:val="center" w:pos="1774"/>
                <w:tab w:val="right" w:pos="3548"/>
              </w:tabs>
            </w:pPr>
            <w:r w:rsidRPr="00213B0D">
              <w:t>копии и оригиналы документов, подтверждающие родственные отношения заявителей (свидетельства о рождении, о заключении и (или) расторжении брака, изменении фамилии и т.п.).</w:t>
            </w:r>
          </w:p>
        </w:tc>
        <w:tc>
          <w:tcPr>
            <w:tcW w:w="3827" w:type="dxa"/>
          </w:tcPr>
          <w:p w:rsidR="00376745" w:rsidRPr="00213B0D" w:rsidRDefault="00376745" w:rsidP="00E221FB">
            <w:r w:rsidRPr="00213B0D">
              <w:t>копии и оригиналы документов, подтверждающие родственные отношения заявителей (свидетельства о рождении, о заключении и (или) расторжении брака, изменении фамилии).</w:t>
            </w:r>
          </w:p>
        </w:tc>
      </w:tr>
      <w:tr w:rsidR="00376745" w:rsidRPr="00213B0D" w:rsidTr="00E221FB">
        <w:trPr>
          <w:trHeight w:val="1252"/>
        </w:trPr>
        <w:tc>
          <w:tcPr>
            <w:tcW w:w="2127" w:type="dxa"/>
          </w:tcPr>
          <w:p w:rsidR="00376745" w:rsidRPr="00213B0D" w:rsidRDefault="00376745" w:rsidP="00376745">
            <w:pPr>
              <w:tabs>
                <w:tab w:val="center" w:pos="1774"/>
                <w:tab w:val="right" w:pos="3548"/>
              </w:tabs>
            </w:pPr>
            <w:r w:rsidRPr="00213B0D">
              <w:t>п. 3 ст. 13</w:t>
            </w:r>
          </w:p>
        </w:tc>
        <w:tc>
          <w:tcPr>
            <w:tcW w:w="3827" w:type="dxa"/>
          </w:tcPr>
          <w:p w:rsidR="00376745" w:rsidRPr="00213B0D" w:rsidRDefault="00376745" w:rsidP="00E221FB">
            <w:pPr>
              <w:tabs>
                <w:tab w:val="center" w:pos="1774"/>
                <w:tab w:val="right" w:pos="3548"/>
              </w:tabs>
            </w:pPr>
            <w:r w:rsidRPr="00213B0D">
              <w:t>Жилые помещения муниципального жилищного фонда коммерческого использования не подлежат приватизации, обмену.</w:t>
            </w:r>
          </w:p>
        </w:tc>
        <w:tc>
          <w:tcPr>
            <w:tcW w:w="3827" w:type="dxa"/>
          </w:tcPr>
          <w:p w:rsidR="00376745" w:rsidRPr="00213B0D" w:rsidRDefault="00376745" w:rsidP="00E221FB">
            <w:r w:rsidRPr="00213B0D">
              <w:t>Жилые помещения муниципального жилищного фонда коммерческого использования не подлежат приватизации, обмену, сдаче в поднаем.</w:t>
            </w:r>
          </w:p>
        </w:tc>
      </w:tr>
      <w:tr w:rsidR="00E221FB" w:rsidRPr="00213B0D" w:rsidTr="00E221FB">
        <w:trPr>
          <w:trHeight w:val="1252"/>
        </w:trPr>
        <w:tc>
          <w:tcPr>
            <w:tcW w:w="2127" w:type="dxa"/>
          </w:tcPr>
          <w:p w:rsidR="00E221FB" w:rsidRPr="00213B0D" w:rsidRDefault="00E221FB" w:rsidP="00376745">
            <w:pPr>
              <w:tabs>
                <w:tab w:val="center" w:pos="1774"/>
                <w:tab w:val="right" w:pos="3548"/>
              </w:tabs>
            </w:pPr>
            <w:r w:rsidRPr="00213B0D">
              <w:t>п. 3.1.3.</w:t>
            </w:r>
          </w:p>
          <w:p w:rsidR="00E221FB" w:rsidRPr="00213B0D" w:rsidRDefault="00E221FB" w:rsidP="00376745">
            <w:pPr>
              <w:tabs>
                <w:tab w:val="center" w:pos="1774"/>
                <w:tab w:val="right" w:pos="3548"/>
              </w:tabs>
            </w:pPr>
            <w:r w:rsidRPr="00213B0D">
              <w:t>Приложения № 1</w:t>
            </w:r>
          </w:p>
        </w:tc>
        <w:tc>
          <w:tcPr>
            <w:tcW w:w="3827" w:type="dxa"/>
          </w:tcPr>
          <w:p w:rsidR="00E221FB" w:rsidRPr="00213B0D" w:rsidRDefault="00E221FB" w:rsidP="00E221FB">
            <w:pPr>
              <w:tabs>
                <w:tab w:val="center" w:pos="1774"/>
                <w:tab w:val="right" w:pos="3548"/>
              </w:tabs>
              <w:jc w:val="both"/>
            </w:pPr>
            <w:r w:rsidRPr="00213B0D">
              <w:t>предлагается дополнить абзацем.</w:t>
            </w:r>
          </w:p>
        </w:tc>
        <w:tc>
          <w:tcPr>
            <w:tcW w:w="3827" w:type="dxa"/>
          </w:tcPr>
          <w:p w:rsidR="00E221FB" w:rsidRPr="00213B0D" w:rsidRDefault="00E221FB" w:rsidP="00376745">
            <w:pPr>
              <w:jc w:val="both"/>
            </w:pPr>
            <w:r w:rsidRPr="00213B0D">
              <w:t xml:space="preserve">производить за свой счет замену индивидуальных приборов учета холодной воды, горячей воды, электрической энергии и тепловой энергии. </w:t>
            </w:r>
          </w:p>
        </w:tc>
      </w:tr>
      <w:tr w:rsidR="00E221FB" w:rsidRPr="00213B0D" w:rsidTr="00E221FB">
        <w:trPr>
          <w:trHeight w:val="1252"/>
        </w:trPr>
        <w:tc>
          <w:tcPr>
            <w:tcW w:w="2127" w:type="dxa"/>
            <w:tcBorders>
              <w:bottom w:val="single" w:sz="4" w:space="0" w:color="auto"/>
            </w:tcBorders>
          </w:tcPr>
          <w:p w:rsidR="00E221FB" w:rsidRPr="00213B0D" w:rsidRDefault="00E221FB" w:rsidP="00E221FB">
            <w:pPr>
              <w:tabs>
                <w:tab w:val="center" w:pos="1774"/>
                <w:tab w:val="right" w:pos="3548"/>
              </w:tabs>
            </w:pPr>
            <w:r w:rsidRPr="00213B0D">
              <w:t>п. 3.1.3.</w:t>
            </w:r>
          </w:p>
          <w:p w:rsidR="00E221FB" w:rsidRPr="00213B0D" w:rsidRDefault="00E221FB" w:rsidP="00E221FB">
            <w:pPr>
              <w:tabs>
                <w:tab w:val="center" w:pos="1774"/>
                <w:tab w:val="right" w:pos="3548"/>
              </w:tabs>
            </w:pPr>
            <w:r w:rsidRPr="00213B0D">
              <w:t>Приложения № 2</w:t>
            </w: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:rsidR="00E221FB" w:rsidRPr="00213B0D" w:rsidRDefault="00E221FB" w:rsidP="00376745">
            <w:pPr>
              <w:tabs>
                <w:tab w:val="center" w:pos="1774"/>
                <w:tab w:val="right" w:pos="3548"/>
              </w:tabs>
              <w:jc w:val="both"/>
            </w:pPr>
            <w:r w:rsidRPr="00213B0D">
              <w:t>предлагается дополнить абзацем.</w:t>
            </w: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:rsidR="00E221FB" w:rsidRPr="00213B0D" w:rsidRDefault="00E221FB" w:rsidP="00E221FB">
            <w:pPr>
              <w:jc w:val="both"/>
            </w:pPr>
            <w:r w:rsidRPr="00213B0D">
              <w:t xml:space="preserve">производить за свой счет замену индивидуальных приборов учета холодной воды, горячей воды, электрической энергии и тепловой энергии. </w:t>
            </w:r>
          </w:p>
        </w:tc>
      </w:tr>
    </w:tbl>
    <w:p w:rsidR="00376745" w:rsidRPr="00213B0D" w:rsidRDefault="00376745" w:rsidP="004B36C5">
      <w:pPr>
        <w:autoSpaceDE w:val="0"/>
        <w:autoSpaceDN w:val="0"/>
        <w:adjustRightInd w:val="0"/>
        <w:ind w:firstLine="540"/>
        <w:jc w:val="both"/>
        <w:rPr>
          <w:sz w:val="26"/>
        </w:rPr>
      </w:pPr>
    </w:p>
    <w:p w:rsidR="00E221FB" w:rsidRPr="00CF5F90" w:rsidRDefault="00E221FB" w:rsidP="00E221FB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CF5F90">
        <w:rPr>
          <w:sz w:val="26"/>
          <w:szCs w:val="26"/>
        </w:rPr>
        <w:t>Согласно пояснительной записки к проекту, изменения вносятся с целью приведения Положения в соответствии с действующим законодательством и устранению коррупционных факторов.</w:t>
      </w:r>
    </w:p>
    <w:p w:rsidR="00143B6F" w:rsidRPr="00CF5F90" w:rsidRDefault="00143B6F" w:rsidP="00E221FB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CF5F90">
        <w:rPr>
          <w:sz w:val="26"/>
          <w:szCs w:val="26"/>
        </w:rPr>
        <w:t xml:space="preserve">В ходе проведения экспертизы установлено следующее: </w:t>
      </w:r>
    </w:p>
    <w:p w:rsidR="008C4CE8" w:rsidRPr="00CF5F90" w:rsidRDefault="009C3AE0" w:rsidP="004B4529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CF5F90">
        <w:rPr>
          <w:sz w:val="26"/>
          <w:szCs w:val="26"/>
        </w:rPr>
        <w:t>С</w:t>
      </w:r>
      <w:r w:rsidR="00357622" w:rsidRPr="00CF5F90">
        <w:rPr>
          <w:sz w:val="26"/>
          <w:szCs w:val="26"/>
        </w:rPr>
        <w:t xml:space="preserve">огласно </w:t>
      </w:r>
      <w:r w:rsidR="00CC4C25">
        <w:rPr>
          <w:sz w:val="26"/>
          <w:szCs w:val="26"/>
        </w:rPr>
        <w:t>ч</w:t>
      </w:r>
      <w:r w:rsidR="008C4CE8" w:rsidRPr="00CF5F90">
        <w:rPr>
          <w:sz w:val="26"/>
          <w:szCs w:val="26"/>
        </w:rPr>
        <w:t xml:space="preserve">. </w:t>
      </w:r>
      <w:r w:rsidR="00CC4C25">
        <w:rPr>
          <w:sz w:val="26"/>
          <w:szCs w:val="26"/>
        </w:rPr>
        <w:t>5</w:t>
      </w:r>
      <w:r w:rsidR="008C4CE8" w:rsidRPr="00CF5F90">
        <w:rPr>
          <w:sz w:val="26"/>
          <w:szCs w:val="26"/>
        </w:rPr>
        <w:t xml:space="preserve"> </w:t>
      </w:r>
      <w:hyperlink r:id="rId8" w:history="1">
        <w:r w:rsidR="00357622" w:rsidRPr="00CF5F90">
          <w:rPr>
            <w:rStyle w:val="a5"/>
            <w:color w:val="auto"/>
            <w:sz w:val="26"/>
            <w:szCs w:val="26"/>
            <w:u w:val="none"/>
          </w:rPr>
          <w:t>ст. 1</w:t>
        </w:r>
      </w:hyperlink>
      <w:r w:rsidRPr="00CF5F90">
        <w:rPr>
          <w:sz w:val="26"/>
          <w:szCs w:val="26"/>
        </w:rPr>
        <w:t>3</w:t>
      </w:r>
      <w:r w:rsidR="00357622" w:rsidRPr="00CF5F90">
        <w:rPr>
          <w:sz w:val="26"/>
          <w:szCs w:val="26"/>
        </w:rPr>
        <w:t xml:space="preserve"> </w:t>
      </w:r>
      <w:r w:rsidR="001924BE" w:rsidRPr="00CF5F90">
        <w:rPr>
          <w:sz w:val="26"/>
          <w:szCs w:val="26"/>
        </w:rPr>
        <w:t>Федерального закона от 23.11.2009 № 261-ФЗ</w:t>
      </w:r>
      <w:r w:rsidR="008C4CE8" w:rsidRPr="00CF5F90">
        <w:rPr>
          <w:sz w:val="26"/>
          <w:szCs w:val="26"/>
        </w:rPr>
        <w:t xml:space="preserve"> собственники </w:t>
      </w:r>
      <w:r w:rsidR="00CC4C25">
        <w:rPr>
          <w:sz w:val="26"/>
          <w:szCs w:val="26"/>
        </w:rPr>
        <w:t xml:space="preserve">обязаны обеспечить оснащение своих домов </w:t>
      </w:r>
      <w:r w:rsidR="008C4CE8" w:rsidRPr="00CF5F90">
        <w:rPr>
          <w:sz w:val="26"/>
          <w:szCs w:val="26"/>
        </w:rPr>
        <w:t>прибор</w:t>
      </w:r>
      <w:r w:rsidR="00CC4C25">
        <w:rPr>
          <w:sz w:val="26"/>
          <w:szCs w:val="26"/>
        </w:rPr>
        <w:t xml:space="preserve">ами </w:t>
      </w:r>
      <w:r w:rsidR="008C4CE8" w:rsidRPr="00CF5F90">
        <w:rPr>
          <w:sz w:val="26"/>
          <w:szCs w:val="26"/>
        </w:rPr>
        <w:t xml:space="preserve">учета используемых </w:t>
      </w:r>
      <w:r w:rsidR="00CC4C25">
        <w:rPr>
          <w:sz w:val="26"/>
          <w:szCs w:val="26"/>
        </w:rPr>
        <w:t xml:space="preserve">воды, тепловой энергии, электрической энергии, а также ввод установленных приборов учета в </w:t>
      </w:r>
      <w:r w:rsidR="008C4CE8" w:rsidRPr="00CF5F90">
        <w:rPr>
          <w:sz w:val="26"/>
          <w:szCs w:val="26"/>
        </w:rPr>
        <w:t>эксплуатацию.</w:t>
      </w:r>
    </w:p>
    <w:p w:rsidR="001924BE" w:rsidRPr="00CF5F90" w:rsidRDefault="001924BE" w:rsidP="001924BE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CF5F90">
        <w:rPr>
          <w:sz w:val="26"/>
          <w:szCs w:val="26"/>
        </w:rPr>
        <w:t>В соответствии с п.80 постановления Правительства от 06.05.2011 №354 учет объема (количества) коммунальных услуг, предоставленных потребителю в жилом или в нежилом помещении, осуществляется с использованием индивидуальных, общих (квартирных), комнатных приборов учета.</w:t>
      </w:r>
    </w:p>
    <w:p w:rsidR="001924BE" w:rsidRDefault="001924BE" w:rsidP="001924BE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CF5F90">
        <w:rPr>
          <w:sz w:val="26"/>
          <w:szCs w:val="26"/>
        </w:rPr>
        <w:t>Согласно п. 81 постановления Правительства от 06.05.2011 №354 оснащение жилого или нежилого помещения приборами учета, ввод установленных приборов учета в эксплуатацию, их надлежащая техническая эксплуатация, сохранность и своевременная замена должны быть обеспечены собственником жилого или нежилого помещения.</w:t>
      </w:r>
    </w:p>
    <w:p w:rsidR="00396B67" w:rsidRPr="00CF5F90" w:rsidRDefault="00396B67" w:rsidP="00396B67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CF5F90">
        <w:rPr>
          <w:sz w:val="26"/>
          <w:szCs w:val="26"/>
        </w:rPr>
        <w:t xml:space="preserve">В соответствии со ст. 210 ГК РФ, ч.3 ст. 30 ЖК РФ собственник несет бремя содержания, принадлежащего ему имущества. </w:t>
      </w:r>
    </w:p>
    <w:p w:rsidR="00396B67" w:rsidRPr="00CF5F90" w:rsidRDefault="00396B67" w:rsidP="001924BE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E221FB" w:rsidRPr="00213B0D" w:rsidRDefault="00E221FB" w:rsidP="00E221FB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213B0D">
        <w:rPr>
          <w:sz w:val="26"/>
          <w:szCs w:val="26"/>
        </w:rPr>
        <w:lastRenderedPageBreak/>
        <w:t>Ст</w:t>
      </w:r>
      <w:r w:rsidR="001924BE" w:rsidRPr="00213B0D">
        <w:rPr>
          <w:sz w:val="26"/>
          <w:szCs w:val="26"/>
        </w:rPr>
        <w:t>.</w:t>
      </w:r>
      <w:r w:rsidRPr="00213B0D">
        <w:rPr>
          <w:sz w:val="26"/>
          <w:szCs w:val="26"/>
        </w:rPr>
        <w:t xml:space="preserve"> 676 </w:t>
      </w:r>
      <w:r w:rsidR="001924BE" w:rsidRPr="00213B0D">
        <w:rPr>
          <w:sz w:val="26"/>
          <w:szCs w:val="26"/>
        </w:rPr>
        <w:t xml:space="preserve">ГК </w:t>
      </w:r>
      <w:r w:rsidR="00EA292F" w:rsidRPr="00213B0D">
        <w:rPr>
          <w:sz w:val="26"/>
          <w:szCs w:val="26"/>
        </w:rPr>
        <w:t>РФ предусмотрено</w:t>
      </w:r>
      <w:r w:rsidRPr="00213B0D">
        <w:rPr>
          <w:sz w:val="26"/>
          <w:szCs w:val="26"/>
        </w:rPr>
        <w:t>, что наймодатель обязан осуществлять надлежащую эксплуатацию жилого дома, в котором находится сданное внаем жилое помещение, предоставлять или обеспечивать предоставление нанимателю за плату необходимых коммунальных услуг, обеспечивать проведение ремонта общего имущества многоквартирного дома и устройств для оказания коммунальных услуг, находящихся в жилом помещении.</w:t>
      </w:r>
    </w:p>
    <w:p w:rsidR="00E221FB" w:rsidRPr="00213B0D" w:rsidRDefault="00205063" w:rsidP="00E221FB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213B0D">
        <w:rPr>
          <w:sz w:val="26"/>
          <w:szCs w:val="26"/>
        </w:rPr>
        <w:t>Учитывая,</w:t>
      </w:r>
      <w:r w:rsidR="00E221FB" w:rsidRPr="00213B0D">
        <w:rPr>
          <w:sz w:val="26"/>
          <w:szCs w:val="26"/>
        </w:rPr>
        <w:t xml:space="preserve"> что собственником сдаваемых по договору найма жилого помещения муниципального жилищного фонда коммерческого использования (как с правом последующего </w:t>
      </w:r>
      <w:r w:rsidRPr="00213B0D">
        <w:rPr>
          <w:sz w:val="26"/>
          <w:szCs w:val="26"/>
        </w:rPr>
        <w:t>выкупа,</w:t>
      </w:r>
      <w:r w:rsidR="00E221FB" w:rsidRPr="00213B0D">
        <w:rPr>
          <w:sz w:val="26"/>
          <w:szCs w:val="26"/>
        </w:rPr>
        <w:t xml:space="preserve"> так и без права выкупа) является муниципальное образование город Пыть-Ях, следовательно, оснащение данных жилых помещений приборами учёта, а также их надлежащая техническая эксплуатация, сохранность и своевременная замена должна осуществляться собственником.</w:t>
      </w:r>
    </w:p>
    <w:p w:rsidR="00085EE7" w:rsidRDefault="00CC4C25" w:rsidP="003A1DA8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С учётом вышеизложенного, С</w:t>
      </w:r>
      <w:r w:rsidR="00E221FB" w:rsidRPr="00213B0D">
        <w:rPr>
          <w:sz w:val="26"/>
          <w:szCs w:val="26"/>
        </w:rPr>
        <w:t>чётно-контр</w:t>
      </w:r>
      <w:r w:rsidR="00C812C1">
        <w:rPr>
          <w:sz w:val="26"/>
          <w:szCs w:val="26"/>
        </w:rPr>
        <w:t xml:space="preserve">ольная палата предлагает пункты проекта решения, которыми предлагается дополнить п. 3.1.3. Приложения № 1 и              п. 3.1.3. Приложения № 2 исключить. </w:t>
      </w:r>
    </w:p>
    <w:p w:rsidR="00C812C1" w:rsidRDefault="00C812C1" w:rsidP="003A1DA8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3A1DA8" w:rsidRPr="003A1DA8" w:rsidRDefault="003A1DA8" w:rsidP="003A1DA8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3A1DA8">
        <w:rPr>
          <w:sz w:val="26"/>
          <w:szCs w:val="26"/>
        </w:rPr>
        <w:t xml:space="preserve">К проекту решения имеются замечания технического характера. </w:t>
      </w:r>
    </w:p>
    <w:p w:rsidR="00143B6F" w:rsidRPr="00213B0D" w:rsidRDefault="00143B6F" w:rsidP="00EA292F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213B0D" w:rsidRPr="00213B0D" w:rsidRDefault="00213B0D" w:rsidP="00213B0D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213B0D">
        <w:rPr>
          <w:color w:val="000000"/>
          <w:sz w:val="26"/>
          <w:szCs w:val="26"/>
        </w:rPr>
        <w:t>В соответствии с п. 10 ст. 35</w:t>
      </w:r>
      <w:r w:rsidRPr="00213B0D">
        <w:rPr>
          <w:sz w:val="26"/>
          <w:szCs w:val="26"/>
        </w:rPr>
        <w:t xml:space="preserve"> </w:t>
      </w:r>
      <w:r w:rsidRPr="00213B0D">
        <w:rPr>
          <w:color w:val="000000"/>
          <w:sz w:val="26"/>
          <w:szCs w:val="26"/>
        </w:rPr>
        <w:t>Федерального закона от 06.10.2003 № 131-ФЗ</w:t>
      </w:r>
      <w:r>
        <w:rPr>
          <w:color w:val="000000"/>
          <w:sz w:val="26"/>
          <w:szCs w:val="26"/>
        </w:rPr>
        <w:t>, ст. 19 Устава города</w:t>
      </w:r>
      <w:r w:rsidRPr="00213B0D">
        <w:rPr>
          <w:color w:val="000000"/>
          <w:sz w:val="26"/>
          <w:szCs w:val="26"/>
        </w:rPr>
        <w:t xml:space="preserve"> определение порядка управления и распоряжения имуществом, находящимся в муниципальной собственности,</w:t>
      </w:r>
      <w:r w:rsidRPr="00213B0D">
        <w:rPr>
          <w:sz w:val="26"/>
          <w:szCs w:val="26"/>
        </w:rPr>
        <w:t xml:space="preserve"> находится в исключительной компетенции представительного органа муниципального образования. </w:t>
      </w:r>
    </w:p>
    <w:p w:rsidR="00213B0D" w:rsidRPr="00213B0D" w:rsidRDefault="00213B0D" w:rsidP="00EA292F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E221FB" w:rsidRPr="00213B0D" w:rsidRDefault="003A2CA3" w:rsidP="00E221FB">
      <w:pPr>
        <w:ind w:firstLine="360"/>
        <w:jc w:val="both"/>
        <w:rPr>
          <w:sz w:val="26"/>
        </w:rPr>
      </w:pPr>
      <w:r>
        <w:rPr>
          <w:sz w:val="26"/>
          <w:szCs w:val="26"/>
          <w:shd w:val="clear" w:color="auto" w:fill="FFFFFF"/>
        </w:rPr>
        <w:t>На основании вышеизложенного, С</w:t>
      </w:r>
      <w:r w:rsidR="00E221FB" w:rsidRPr="00213B0D">
        <w:rPr>
          <w:sz w:val="26"/>
          <w:szCs w:val="26"/>
          <w:shd w:val="clear" w:color="auto" w:fill="FFFFFF"/>
        </w:rPr>
        <w:t>чётно-контрольная палата рекоменд</w:t>
      </w:r>
      <w:r w:rsidR="009B0186">
        <w:rPr>
          <w:sz w:val="26"/>
          <w:szCs w:val="26"/>
          <w:shd w:val="clear" w:color="auto" w:fill="FFFFFF"/>
        </w:rPr>
        <w:t>ует</w:t>
      </w:r>
      <w:r w:rsidR="00E221FB" w:rsidRPr="00213B0D">
        <w:rPr>
          <w:sz w:val="26"/>
          <w:szCs w:val="26"/>
          <w:shd w:val="clear" w:color="auto" w:fill="FFFFFF"/>
        </w:rPr>
        <w:t xml:space="preserve"> Думе города </w:t>
      </w:r>
      <w:r w:rsidR="00B86352">
        <w:rPr>
          <w:sz w:val="26"/>
          <w:szCs w:val="26"/>
          <w:shd w:val="clear" w:color="auto" w:fill="FFFFFF"/>
        </w:rPr>
        <w:t xml:space="preserve">к </w:t>
      </w:r>
      <w:r w:rsidR="00E221FB" w:rsidRPr="00213B0D">
        <w:rPr>
          <w:sz w:val="26"/>
          <w:szCs w:val="26"/>
          <w:shd w:val="clear" w:color="auto" w:fill="FFFFFF"/>
        </w:rPr>
        <w:t>рассмотре</w:t>
      </w:r>
      <w:r w:rsidR="00B86352">
        <w:rPr>
          <w:sz w:val="26"/>
          <w:szCs w:val="26"/>
          <w:shd w:val="clear" w:color="auto" w:fill="FFFFFF"/>
        </w:rPr>
        <w:t>нию</w:t>
      </w:r>
      <w:r w:rsidR="00E221FB" w:rsidRPr="00213B0D">
        <w:rPr>
          <w:sz w:val="26"/>
          <w:szCs w:val="26"/>
          <w:shd w:val="clear" w:color="auto" w:fill="FFFFFF"/>
        </w:rPr>
        <w:t xml:space="preserve"> проект решения Думы города Пыть-Яха </w:t>
      </w:r>
      <w:r w:rsidR="00EA292F" w:rsidRPr="00213B0D">
        <w:rPr>
          <w:sz w:val="26"/>
        </w:rPr>
        <w:t xml:space="preserve">«О внесении изменений в решение Думы города Пыть-Яха от 22.03.2016 № 385 «Об утверждении Положения о порядке управления и распоряжения жилищным фондом, находящимся в собственности города Пыть-Яха» (в ред. от 25.05.2016 № 420, от 24.06.2016 № </w:t>
      </w:r>
      <w:proofErr w:type="gramStart"/>
      <w:r w:rsidR="00EA292F" w:rsidRPr="00213B0D">
        <w:rPr>
          <w:sz w:val="26"/>
        </w:rPr>
        <w:t xml:space="preserve">439, </w:t>
      </w:r>
      <w:r>
        <w:rPr>
          <w:sz w:val="26"/>
        </w:rPr>
        <w:t xml:space="preserve">  </w:t>
      </w:r>
      <w:proofErr w:type="gramEnd"/>
      <w:r>
        <w:rPr>
          <w:sz w:val="26"/>
        </w:rPr>
        <w:t xml:space="preserve">      </w:t>
      </w:r>
      <w:r w:rsidR="00EA292F" w:rsidRPr="00213B0D">
        <w:rPr>
          <w:sz w:val="26"/>
        </w:rPr>
        <w:t>от 27.12.2016 № 51, от 27.06.2017 № 103</w:t>
      </w:r>
      <w:r w:rsidRPr="00213B0D">
        <w:rPr>
          <w:sz w:val="26"/>
        </w:rPr>
        <w:t>)</w:t>
      </w:r>
      <w:r>
        <w:rPr>
          <w:sz w:val="26"/>
        </w:rPr>
        <w:t xml:space="preserve">, </w:t>
      </w:r>
      <w:r w:rsidRPr="00213B0D">
        <w:rPr>
          <w:sz w:val="26"/>
        </w:rPr>
        <w:t>с</w:t>
      </w:r>
      <w:r w:rsidR="00E221FB" w:rsidRPr="00213B0D">
        <w:rPr>
          <w:sz w:val="26"/>
        </w:rPr>
        <w:t xml:space="preserve"> учётом </w:t>
      </w:r>
      <w:r w:rsidR="00F06E83" w:rsidRPr="00213B0D">
        <w:rPr>
          <w:sz w:val="26"/>
        </w:rPr>
        <w:t>предложени</w:t>
      </w:r>
      <w:r>
        <w:rPr>
          <w:sz w:val="26"/>
        </w:rPr>
        <w:t>й Счетно-контрольной палаты</w:t>
      </w:r>
      <w:r w:rsidR="00E221FB" w:rsidRPr="00213B0D">
        <w:rPr>
          <w:sz w:val="26"/>
        </w:rPr>
        <w:t>.</w:t>
      </w:r>
    </w:p>
    <w:p w:rsidR="00E221FB" w:rsidRPr="00213B0D" w:rsidRDefault="00E221FB" w:rsidP="00E221FB">
      <w:pPr>
        <w:ind w:firstLine="708"/>
        <w:jc w:val="both"/>
        <w:rPr>
          <w:sz w:val="26"/>
          <w:szCs w:val="26"/>
        </w:rPr>
      </w:pPr>
    </w:p>
    <w:p w:rsidR="00376745" w:rsidRPr="00213B0D" w:rsidRDefault="00376745" w:rsidP="004B36C5">
      <w:pPr>
        <w:autoSpaceDE w:val="0"/>
        <w:autoSpaceDN w:val="0"/>
        <w:adjustRightInd w:val="0"/>
        <w:ind w:firstLine="540"/>
        <w:jc w:val="both"/>
        <w:rPr>
          <w:sz w:val="26"/>
        </w:rPr>
      </w:pPr>
      <w:bookmarkStart w:id="0" w:name="_GoBack"/>
      <w:bookmarkEnd w:id="0"/>
    </w:p>
    <w:p w:rsidR="00376745" w:rsidRPr="00213B0D" w:rsidRDefault="00376745" w:rsidP="004B36C5">
      <w:pPr>
        <w:autoSpaceDE w:val="0"/>
        <w:autoSpaceDN w:val="0"/>
        <w:adjustRightInd w:val="0"/>
        <w:ind w:firstLine="540"/>
        <w:jc w:val="both"/>
        <w:rPr>
          <w:sz w:val="26"/>
        </w:rPr>
      </w:pPr>
    </w:p>
    <w:p w:rsidR="008D38B9" w:rsidRPr="00213B0D" w:rsidRDefault="008D38B9" w:rsidP="008D38B9">
      <w:pPr>
        <w:tabs>
          <w:tab w:val="left" w:pos="567"/>
        </w:tabs>
        <w:jc w:val="both"/>
        <w:rPr>
          <w:sz w:val="26"/>
          <w:szCs w:val="26"/>
        </w:rPr>
      </w:pPr>
    </w:p>
    <w:p w:rsidR="008D38B9" w:rsidRPr="00213B0D" w:rsidRDefault="008D38B9" w:rsidP="008D38B9">
      <w:pPr>
        <w:tabs>
          <w:tab w:val="left" w:pos="567"/>
        </w:tabs>
        <w:jc w:val="both"/>
        <w:rPr>
          <w:sz w:val="26"/>
          <w:szCs w:val="26"/>
        </w:rPr>
      </w:pPr>
      <w:r w:rsidRPr="00213B0D">
        <w:rPr>
          <w:sz w:val="26"/>
          <w:szCs w:val="26"/>
        </w:rPr>
        <w:t xml:space="preserve">Инспектор </w:t>
      </w:r>
    </w:p>
    <w:p w:rsidR="008D38B9" w:rsidRPr="00213B0D" w:rsidRDefault="008D38B9" w:rsidP="008D38B9">
      <w:pPr>
        <w:tabs>
          <w:tab w:val="left" w:pos="567"/>
        </w:tabs>
        <w:jc w:val="both"/>
        <w:rPr>
          <w:sz w:val="26"/>
          <w:szCs w:val="26"/>
        </w:rPr>
      </w:pPr>
      <w:r w:rsidRPr="00213B0D">
        <w:rPr>
          <w:sz w:val="26"/>
          <w:szCs w:val="26"/>
        </w:rPr>
        <w:t>Счетно-контрольной палаты</w:t>
      </w:r>
    </w:p>
    <w:p w:rsidR="008D38B9" w:rsidRPr="00213B0D" w:rsidRDefault="008D38B9" w:rsidP="008D38B9">
      <w:pPr>
        <w:tabs>
          <w:tab w:val="left" w:pos="567"/>
        </w:tabs>
        <w:jc w:val="both"/>
        <w:rPr>
          <w:sz w:val="26"/>
          <w:szCs w:val="26"/>
        </w:rPr>
      </w:pPr>
      <w:r w:rsidRPr="00213B0D">
        <w:rPr>
          <w:sz w:val="26"/>
          <w:szCs w:val="26"/>
        </w:rPr>
        <w:t xml:space="preserve">города Пыть-Яха                                                                                               Г.Ф. Урубкова </w:t>
      </w:r>
    </w:p>
    <w:p w:rsidR="00621F99" w:rsidRPr="00213B0D" w:rsidRDefault="00621F99"/>
    <w:sectPr w:rsidR="00621F99" w:rsidRPr="00213B0D" w:rsidSect="00B11EA3">
      <w:footerReference w:type="default" r:id="rId9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1090B" w:rsidRDefault="00A1090B">
      <w:r>
        <w:separator/>
      </w:r>
    </w:p>
  </w:endnote>
  <w:endnote w:type="continuationSeparator" w:id="0">
    <w:p w:rsidR="00A1090B" w:rsidRDefault="00A109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03331231"/>
      <w:docPartObj>
        <w:docPartGallery w:val="Page Numbers (Bottom of Page)"/>
        <w:docPartUnique/>
      </w:docPartObj>
    </w:sdtPr>
    <w:sdtEndPr/>
    <w:sdtContent>
      <w:p w:rsidR="00C0661D" w:rsidRDefault="00FE3415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86352">
          <w:rPr>
            <w:noProof/>
          </w:rPr>
          <w:t>3</w:t>
        </w:r>
        <w:r>
          <w:fldChar w:fldCharType="end"/>
        </w:r>
      </w:p>
    </w:sdtContent>
  </w:sdt>
  <w:p w:rsidR="00F651DF" w:rsidRDefault="00A1090B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1090B" w:rsidRDefault="00A1090B">
      <w:r>
        <w:separator/>
      </w:r>
    </w:p>
  </w:footnote>
  <w:footnote w:type="continuationSeparator" w:id="0">
    <w:p w:rsidR="00A1090B" w:rsidRDefault="00A109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481112"/>
    <w:multiLevelType w:val="hybridMultilevel"/>
    <w:tmpl w:val="8242822E"/>
    <w:lvl w:ilvl="0" w:tplc="8F669E0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44DA2A54"/>
    <w:multiLevelType w:val="hybridMultilevel"/>
    <w:tmpl w:val="6F36CB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B513010"/>
    <w:multiLevelType w:val="hybridMultilevel"/>
    <w:tmpl w:val="14B83F00"/>
    <w:lvl w:ilvl="0" w:tplc="568E1A8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6EE76A83"/>
    <w:multiLevelType w:val="hybridMultilevel"/>
    <w:tmpl w:val="F3D845CE"/>
    <w:lvl w:ilvl="0" w:tplc="73A61A3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7A5F54D8"/>
    <w:multiLevelType w:val="hybridMultilevel"/>
    <w:tmpl w:val="3F1802B0"/>
    <w:lvl w:ilvl="0" w:tplc="1D907CBA">
      <w:start w:val="1"/>
      <w:numFmt w:val="decimal"/>
      <w:lvlText w:val="%1)"/>
      <w:lvlJc w:val="left"/>
      <w:pPr>
        <w:tabs>
          <w:tab w:val="num" w:pos="1582"/>
        </w:tabs>
        <w:ind w:left="1582" w:hanging="341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01"/>
        </w:tabs>
        <w:ind w:left="200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1"/>
        </w:tabs>
        <w:ind w:left="272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1"/>
        </w:tabs>
        <w:ind w:left="344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1"/>
        </w:tabs>
        <w:ind w:left="416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1"/>
        </w:tabs>
        <w:ind w:left="488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1"/>
        </w:tabs>
        <w:ind w:left="560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1"/>
        </w:tabs>
        <w:ind w:left="632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1"/>
        </w:tabs>
        <w:ind w:left="7041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38B9"/>
    <w:rsid w:val="00013233"/>
    <w:rsid w:val="00014EDB"/>
    <w:rsid w:val="00057790"/>
    <w:rsid w:val="00063C27"/>
    <w:rsid w:val="00085EE7"/>
    <w:rsid w:val="000A138E"/>
    <w:rsid w:val="000A5726"/>
    <w:rsid w:val="000C7CEA"/>
    <w:rsid w:val="001117FA"/>
    <w:rsid w:val="001124D9"/>
    <w:rsid w:val="00133B92"/>
    <w:rsid w:val="00143B6F"/>
    <w:rsid w:val="00170164"/>
    <w:rsid w:val="0017210A"/>
    <w:rsid w:val="00187FD2"/>
    <w:rsid w:val="001924BE"/>
    <w:rsid w:val="001A1C0A"/>
    <w:rsid w:val="001C2FAC"/>
    <w:rsid w:val="00205063"/>
    <w:rsid w:val="00213B0D"/>
    <w:rsid w:val="00252406"/>
    <w:rsid w:val="00262D59"/>
    <w:rsid w:val="00265CE3"/>
    <w:rsid w:val="00270E4D"/>
    <w:rsid w:val="00272A27"/>
    <w:rsid w:val="00320F1B"/>
    <w:rsid w:val="003402AA"/>
    <w:rsid w:val="00357622"/>
    <w:rsid w:val="00376745"/>
    <w:rsid w:val="00396B67"/>
    <w:rsid w:val="003A1DA8"/>
    <w:rsid w:val="003A2CA3"/>
    <w:rsid w:val="003A470D"/>
    <w:rsid w:val="00407F0D"/>
    <w:rsid w:val="00421349"/>
    <w:rsid w:val="00440987"/>
    <w:rsid w:val="00442590"/>
    <w:rsid w:val="00450F98"/>
    <w:rsid w:val="004A23DB"/>
    <w:rsid w:val="004B36C5"/>
    <w:rsid w:val="004B4529"/>
    <w:rsid w:val="004E12EA"/>
    <w:rsid w:val="00557121"/>
    <w:rsid w:val="00574357"/>
    <w:rsid w:val="005B210B"/>
    <w:rsid w:val="005B6376"/>
    <w:rsid w:val="005F092B"/>
    <w:rsid w:val="005F34FD"/>
    <w:rsid w:val="005F6438"/>
    <w:rsid w:val="00606E05"/>
    <w:rsid w:val="00621F99"/>
    <w:rsid w:val="0063002C"/>
    <w:rsid w:val="00677489"/>
    <w:rsid w:val="006C17B9"/>
    <w:rsid w:val="006C34CE"/>
    <w:rsid w:val="006C3BE7"/>
    <w:rsid w:val="00710E21"/>
    <w:rsid w:val="00721858"/>
    <w:rsid w:val="0076711A"/>
    <w:rsid w:val="00771DC2"/>
    <w:rsid w:val="00780DBF"/>
    <w:rsid w:val="00795DC1"/>
    <w:rsid w:val="00796E45"/>
    <w:rsid w:val="007B3C98"/>
    <w:rsid w:val="007E14B5"/>
    <w:rsid w:val="007F5262"/>
    <w:rsid w:val="0084759E"/>
    <w:rsid w:val="00891A24"/>
    <w:rsid w:val="00891D24"/>
    <w:rsid w:val="008C4CE8"/>
    <w:rsid w:val="008D0B21"/>
    <w:rsid w:val="008D38B9"/>
    <w:rsid w:val="008E79ED"/>
    <w:rsid w:val="0091078B"/>
    <w:rsid w:val="00982E00"/>
    <w:rsid w:val="009A3E81"/>
    <w:rsid w:val="009A5244"/>
    <w:rsid w:val="009A6825"/>
    <w:rsid w:val="009B0186"/>
    <w:rsid w:val="009B3DBA"/>
    <w:rsid w:val="009C3AE0"/>
    <w:rsid w:val="009E47C0"/>
    <w:rsid w:val="00A1090B"/>
    <w:rsid w:val="00A10CF8"/>
    <w:rsid w:val="00A21FBE"/>
    <w:rsid w:val="00A576EF"/>
    <w:rsid w:val="00A60AE7"/>
    <w:rsid w:val="00A6542C"/>
    <w:rsid w:val="00B467CD"/>
    <w:rsid w:val="00B51CB8"/>
    <w:rsid w:val="00B86352"/>
    <w:rsid w:val="00BC1104"/>
    <w:rsid w:val="00C45240"/>
    <w:rsid w:val="00C812C1"/>
    <w:rsid w:val="00C81E5A"/>
    <w:rsid w:val="00C976F6"/>
    <w:rsid w:val="00CA49E8"/>
    <w:rsid w:val="00CC4C25"/>
    <w:rsid w:val="00CF5F90"/>
    <w:rsid w:val="00D32AD0"/>
    <w:rsid w:val="00DB017E"/>
    <w:rsid w:val="00DD1A6F"/>
    <w:rsid w:val="00E221FB"/>
    <w:rsid w:val="00E34B6B"/>
    <w:rsid w:val="00E446F0"/>
    <w:rsid w:val="00E46A23"/>
    <w:rsid w:val="00E75A01"/>
    <w:rsid w:val="00EA292F"/>
    <w:rsid w:val="00EF024C"/>
    <w:rsid w:val="00EF026F"/>
    <w:rsid w:val="00EF490C"/>
    <w:rsid w:val="00F06E83"/>
    <w:rsid w:val="00F45AC4"/>
    <w:rsid w:val="00FB20A5"/>
    <w:rsid w:val="00FB2693"/>
    <w:rsid w:val="00FB4E6A"/>
    <w:rsid w:val="00FE3415"/>
    <w:rsid w:val="00FF0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ED622A8-669C-4DE1-B32A-093F17460E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38B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8D38B9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styleId="a3">
    <w:name w:val="footer"/>
    <w:basedOn w:val="a"/>
    <w:link w:val="a4"/>
    <w:uiPriority w:val="99"/>
    <w:rsid w:val="008D38B9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8D38B9"/>
    <w:rPr>
      <w:sz w:val="24"/>
      <w:szCs w:val="24"/>
    </w:rPr>
  </w:style>
  <w:style w:type="character" w:styleId="a5">
    <w:name w:val="Hyperlink"/>
    <w:basedOn w:val="a0"/>
    <w:rsid w:val="008D38B9"/>
    <w:rPr>
      <w:color w:val="0563C1" w:themeColor="hyperlink"/>
      <w:u w:val="single"/>
    </w:rPr>
  </w:style>
  <w:style w:type="paragraph" w:customStyle="1" w:styleId="ConsPlusNormal">
    <w:name w:val="ConsPlusNormal"/>
    <w:rsid w:val="008D38B9"/>
    <w:pPr>
      <w:widowControl w:val="0"/>
      <w:autoSpaceDE w:val="0"/>
      <w:autoSpaceDN w:val="0"/>
    </w:pPr>
    <w:rPr>
      <w:sz w:val="24"/>
    </w:rPr>
  </w:style>
  <w:style w:type="paragraph" w:styleId="a6">
    <w:name w:val="List Paragraph"/>
    <w:basedOn w:val="a"/>
    <w:uiPriority w:val="34"/>
    <w:qFormat/>
    <w:rsid w:val="008D38B9"/>
    <w:pPr>
      <w:ind w:left="720"/>
      <w:contextualSpacing/>
    </w:pPr>
  </w:style>
  <w:style w:type="paragraph" w:styleId="a7">
    <w:name w:val="Balloon Text"/>
    <w:basedOn w:val="a"/>
    <w:link w:val="a8"/>
    <w:rsid w:val="00A10CF8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rsid w:val="00A10CF8"/>
    <w:rPr>
      <w:rFonts w:ascii="Segoe UI" w:hAnsi="Segoe UI" w:cs="Segoe UI"/>
      <w:sz w:val="18"/>
      <w:szCs w:val="18"/>
    </w:rPr>
  </w:style>
  <w:style w:type="table" w:styleId="a9">
    <w:name w:val="Table Grid"/>
    <w:basedOn w:val="a1"/>
    <w:rsid w:val="00C4524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ody Text"/>
    <w:basedOn w:val="a"/>
    <w:link w:val="ab"/>
    <w:rsid w:val="0063002C"/>
    <w:pPr>
      <w:widowControl w:val="0"/>
      <w:jc w:val="both"/>
    </w:pPr>
    <w:rPr>
      <w:snapToGrid w:val="0"/>
      <w:color w:val="000000"/>
      <w:sz w:val="26"/>
      <w:szCs w:val="22"/>
    </w:rPr>
  </w:style>
  <w:style w:type="character" w:customStyle="1" w:styleId="ab">
    <w:name w:val="Основной текст Знак"/>
    <w:basedOn w:val="a0"/>
    <w:link w:val="aa"/>
    <w:rsid w:val="0063002C"/>
    <w:rPr>
      <w:snapToGrid w:val="0"/>
      <w:color w:val="000000"/>
      <w:sz w:val="26"/>
      <w:szCs w:val="22"/>
    </w:rPr>
  </w:style>
  <w:style w:type="character" w:styleId="ac">
    <w:name w:val="annotation reference"/>
    <w:basedOn w:val="a0"/>
    <w:rsid w:val="00376745"/>
    <w:rPr>
      <w:sz w:val="16"/>
      <w:szCs w:val="16"/>
    </w:rPr>
  </w:style>
  <w:style w:type="paragraph" w:styleId="ad">
    <w:name w:val="annotation text"/>
    <w:basedOn w:val="a"/>
    <w:link w:val="ae"/>
    <w:rsid w:val="00376745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rsid w:val="00376745"/>
  </w:style>
  <w:style w:type="character" w:customStyle="1" w:styleId="blk">
    <w:name w:val="blk"/>
    <w:basedOn w:val="a0"/>
    <w:rsid w:val="00606E0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4270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1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8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5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62038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59314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801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2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62FD67D88DDC1421B896F82310667CF7CB0EC64E8559394CB4B71B59962CBAF952CD2D723DC6FD8UEE3J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consultant.ru/document/cons_doc_LAW_93978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916</TotalTime>
  <Pages>1</Pages>
  <Words>1123</Words>
  <Characters>6407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73</cp:revision>
  <cp:lastPrinted>2017-12-11T04:14:00Z</cp:lastPrinted>
  <dcterms:created xsi:type="dcterms:W3CDTF">2017-11-28T07:42:00Z</dcterms:created>
  <dcterms:modified xsi:type="dcterms:W3CDTF">2017-12-11T04:14:00Z</dcterms:modified>
</cp:coreProperties>
</file>